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63E0" w14:textId="578DC152" w:rsidR="00CE380C" w:rsidRDefault="00CE380C" w:rsidP="00CE380C">
      <w:pPr>
        <w:pStyle w:val="Titolosommario"/>
        <w:jc w:val="center"/>
      </w:pPr>
      <w:r>
        <w:rPr>
          <w:noProof/>
        </w:rPr>
        <w:drawing>
          <wp:inline distT="0" distB="0" distL="0" distR="0" wp14:anchorId="669B8BF4" wp14:editId="78550F9D">
            <wp:extent cx="2102126" cy="428054"/>
            <wp:effectExtent l="0" t="0" r="0" b="0"/>
            <wp:docPr id="4" name="Immagine 4" descr="Press Release Assocamerestero - The Italian Chamber of Commerce and  Industry for th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 Assocamerestero - The Italian Chamber of Commerce and  Industry for the U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85" cy="44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71A6" w14:textId="77777777" w:rsidR="00CE380C" w:rsidRPr="001F7743" w:rsidRDefault="00CE380C" w:rsidP="00CE380C"/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</w:tblGrid>
      <w:tr w:rsidR="00CE380C" w:rsidRPr="001F7743" w14:paraId="139E494E" w14:textId="77777777" w:rsidTr="00875091">
        <w:trPr>
          <w:trHeight w:val="495"/>
          <w:jc w:val="center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8DAA0" w14:textId="77777777" w:rsidR="00CE380C" w:rsidRPr="001F7743" w:rsidRDefault="00CE380C" w:rsidP="00875091">
            <w:pPr>
              <w:spacing w:before="0"/>
              <w:jc w:val="center"/>
              <w:rPr>
                <w:rFonts w:ascii="Arial Nova" w:eastAsia="Times New Roman" w:hAnsi="Arial Nova" w:cs="Calibri"/>
                <w:b/>
                <w:bCs/>
                <w:color w:val="548235"/>
                <w:sz w:val="44"/>
                <w:szCs w:val="44"/>
              </w:rPr>
            </w:pPr>
            <w:r w:rsidRPr="00AD0A11">
              <w:rPr>
                <w:noProof/>
              </w:rPr>
              <w:drawing>
                <wp:inline distT="0" distB="0" distL="0" distR="0" wp14:anchorId="72450387" wp14:editId="5CA537DE">
                  <wp:extent cx="2863957" cy="742950"/>
                  <wp:effectExtent l="0" t="0" r="0" b="0"/>
                  <wp:docPr id="1" name="Im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FDA30-F0B7-4FE6-885A-4138D1B89C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>
                            <a:extLst>
                              <a:ext uri="{FF2B5EF4-FFF2-40B4-BE49-F238E27FC236}">
                                <a16:creationId xmlns:a16="http://schemas.microsoft.com/office/drawing/2014/main" id="{FFAFDA30-F0B7-4FE6-885A-4138D1B89C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722" cy="77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F80691" w14:textId="77777777" w:rsidR="00CE380C" w:rsidRPr="001F7743" w:rsidRDefault="00CE380C" w:rsidP="00875091">
            <w:pPr>
              <w:spacing w:before="0"/>
              <w:jc w:val="center"/>
              <w:rPr>
                <w:rFonts w:ascii="Arial Nova" w:eastAsia="Times New Roman" w:hAnsi="Arial Nova" w:cs="Calibri"/>
                <w:b/>
                <w:bCs/>
                <w:color w:val="548235"/>
                <w:sz w:val="24"/>
                <w:szCs w:val="24"/>
              </w:rPr>
            </w:pPr>
          </w:p>
          <w:p w14:paraId="2120A55F" w14:textId="743E4412" w:rsidR="00CE380C" w:rsidRDefault="00CE380C" w:rsidP="00875091">
            <w:pPr>
              <w:spacing w:before="0"/>
              <w:jc w:val="center"/>
              <w:rPr>
                <w:rFonts w:ascii="Arial Nova" w:eastAsia="Times New Roman" w:hAnsi="Arial Nova" w:cs="Calibri"/>
                <w:b/>
                <w:bCs/>
                <w:color w:val="548235"/>
                <w:sz w:val="44"/>
                <w:szCs w:val="44"/>
              </w:rPr>
            </w:pPr>
          </w:p>
          <w:p w14:paraId="2EFF8030" w14:textId="77777777" w:rsidR="00822AF0" w:rsidRDefault="00822AF0" w:rsidP="00875091">
            <w:pPr>
              <w:spacing w:before="0"/>
              <w:jc w:val="center"/>
              <w:rPr>
                <w:rFonts w:ascii="Arial Nova" w:eastAsia="Times New Roman" w:hAnsi="Arial Nova" w:cs="Calibri"/>
                <w:b/>
                <w:bCs/>
                <w:color w:val="548235"/>
                <w:sz w:val="44"/>
                <w:szCs w:val="44"/>
              </w:rPr>
            </w:pPr>
          </w:p>
          <w:p w14:paraId="7C74E5EE" w14:textId="77777777" w:rsidR="00CE380C" w:rsidRDefault="00CE380C" w:rsidP="00875091">
            <w:pPr>
              <w:spacing w:before="0"/>
              <w:jc w:val="center"/>
              <w:rPr>
                <w:rFonts w:ascii="Arial Nova" w:eastAsia="Times New Roman" w:hAnsi="Arial Nova" w:cs="Calibri"/>
                <w:b/>
                <w:bCs/>
                <w:color w:val="548235"/>
                <w:sz w:val="44"/>
                <w:szCs w:val="44"/>
              </w:rPr>
            </w:pPr>
          </w:p>
          <w:p w14:paraId="2BA5D30C" w14:textId="5F6F6217" w:rsidR="00CE380C" w:rsidRPr="00AD0A11" w:rsidRDefault="00CE380C" w:rsidP="000863C8">
            <w:pPr>
              <w:spacing w:before="0"/>
              <w:jc w:val="center"/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</w:rPr>
            </w:pPr>
            <w:r w:rsidRPr="00AD0A11">
              <w:rPr>
                <w:rFonts w:ascii="Arial Nova" w:eastAsia="Times New Roman" w:hAnsi="Arial Nova" w:cs="Calibri"/>
                <w:b/>
                <w:bCs/>
                <w:color w:val="548235"/>
                <w:sz w:val="44"/>
                <w:szCs w:val="44"/>
              </w:rPr>
              <w:t>T</w:t>
            </w:r>
            <w:r w:rsidRPr="00AD0A11"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</w:rPr>
              <w:t xml:space="preserve">RUE ITALIAN </w:t>
            </w:r>
            <w:r w:rsidR="000863C8">
              <w:rPr>
                <w:rFonts w:ascii="Arial Nova" w:eastAsia="Times New Roman" w:hAnsi="Arial Nova" w:cs="Calibri"/>
                <w:b/>
                <w:bCs/>
                <w:color w:val="FF0000"/>
                <w:sz w:val="44"/>
                <w:szCs w:val="44"/>
              </w:rPr>
              <w:t>TASTE</w:t>
            </w:r>
          </w:p>
        </w:tc>
      </w:tr>
      <w:tr w:rsidR="00CE380C" w:rsidRPr="001F7743" w14:paraId="04D51B27" w14:textId="77777777" w:rsidTr="00875091">
        <w:trPr>
          <w:trHeight w:val="498"/>
          <w:jc w:val="center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F5ED" w14:textId="77777777" w:rsidR="00CE380C" w:rsidRPr="001F7743" w:rsidRDefault="00CE380C" w:rsidP="00875091">
            <w:pPr>
              <w:spacing w:before="0"/>
              <w:ind w:right="-329"/>
              <w:jc w:val="center"/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  <w:lang w:val="en-GB"/>
              </w:rPr>
            </w:pPr>
            <w:r w:rsidRPr="00AD0A11"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  <w:lang w:val="en-GB"/>
              </w:rPr>
              <w:t>Jo</w:t>
            </w:r>
            <w:r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  <w:lang w:val="en-GB"/>
              </w:rPr>
              <w:t>i</w:t>
            </w:r>
            <w:r w:rsidRPr="00AD0A11"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  <w:lang w:val="en-GB"/>
              </w:rPr>
              <w:t>n the network of the authentic Italian food retailers!</w:t>
            </w:r>
          </w:p>
          <w:p w14:paraId="4DDD4E9A" w14:textId="77777777" w:rsidR="00CE380C" w:rsidRPr="001F7743" w:rsidRDefault="00CE380C" w:rsidP="00875091">
            <w:pPr>
              <w:spacing w:before="0"/>
              <w:ind w:right="-329"/>
              <w:jc w:val="center"/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  <w:lang w:val="en-GB"/>
              </w:rPr>
            </w:pPr>
          </w:p>
          <w:p w14:paraId="5B3CF886" w14:textId="77777777" w:rsidR="00CE380C" w:rsidRDefault="00CE380C" w:rsidP="00875091">
            <w:pPr>
              <w:spacing w:before="0"/>
              <w:ind w:right="-329"/>
              <w:jc w:val="center"/>
              <w:rPr>
                <w:rFonts w:ascii="Arial Nova" w:eastAsia="Times New Roman" w:hAnsi="Arial Nova" w:cs="Calibri"/>
                <w:b/>
                <w:bCs/>
                <w:color w:val="404040"/>
                <w:sz w:val="52"/>
                <w:szCs w:val="52"/>
                <w:lang w:val="en-GB"/>
              </w:rPr>
            </w:pPr>
            <w:r>
              <w:rPr>
                <w:rFonts w:ascii="Arial Nova" w:eastAsia="Times New Roman" w:hAnsi="Arial Nova" w:cs="Calibri"/>
                <w:b/>
                <w:bCs/>
                <w:color w:val="404040"/>
                <w:sz w:val="52"/>
                <w:szCs w:val="52"/>
                <w:lang w:val="en-GB"/>
              </w:rPr>
              <w:t xml:space="preserve">REGOLAMENTO </w:t>
            </w:r>
          </w:p>
          <w:p w14:paraId="3E1D4B0E" w14:textId="5A466FD4" w:rsidR="00CE380C" w:rsidRPr="00AD0A11" w:rsidRDefault="00CE380C" w:rsidP="00875091">
            <w:pPr>
              <w:spacing w:before="0"/>
              <w:ind w:right="-329"/>
              <w:jc w:val="center"/>
              <w:rPr>
                <w:rFonts w:ascii="Arial Nova" w:eastAsia="Times New Roman" w:hAnsi="Arial Nova" w:cs="Calibri"/>
                <w:b/>
                <w:bCs/>
                <w:color w:val="404040"/>
                <w:sz w:val="44"/>
                <w:szCs w:val="44"/>
                <w:lang w:val="en-GB"/>
              </w:rPr>
            </w:pPr>
            <w:r>
              <w:rPr>
                <w:rFonts w:ascii="Arial Nova" w:eastAsia="Times New Roman" w:hAnsi="Arial Nova" w:cs="Calibri"/>
                <w:b/>
                <w:bCs/>
                <w:color w:val="404040"/>
                <w:sz w:val="52"/>
                <w:szCs w:val="52"/>
                <w:lang w:val="en-GB"/>
              </w:rPr>
              <w:t>DI ADESIONE</w:t>
            </w:r>
          </w:p>
        </w:tc>
      </w:tr>
    </w:tbl>
    <w:p w14:paraId="7E7F4A15" w14:textId="77777777" w:rsidR="00CE380C" w:rsidRDefault="00CE380C" w:rsidP="00CE380C">
      <w:pPr>
        <w:pStyle w:val="Titolosommario"/>
        <w:rPr>
          <w:lang w:val="en-GB"/>
        </w:rPr>
      </w:pPr>
    </w:p>
    <w:p w14:paraId="7449FA31" w14:textId="77777777" w:rsidR="00CE380C" w:rsidRDefault="00CE380C" w:rsidP="00CE380C">
      <w:pPr>
        <w:rPr>
          <w:lang w:val="en-GB"/>
        </w:rPr>
      </w:pPr>
    </w:p>
    <w:p w14:paraId="008155AC" w14:textId="55101FA9" w:rsidR="00CE380C" w:rsidRDefault="00CE380C">
      <w:pPr>
        <w:spacing w:before="0" w:after="160" w:line="259" w:lineRule="auto"/>
        <w:jc w:val="left"/>
        <w:rPr>
          <w:rFonts w:ascii="Arial" w:hAnsi="Arial" w:cs="Arial"/>
          <w:color w:val="FF0000"/>
          <w:sz w:val="32"/>
          <w:szCs w:val="32"/>
        </w:rPr>
      </w:pPr>
    </w:p>
    <w:p w14:paraId="071CF119" w14:textId="77777777" w:rsidR="00CE380C" w:rsidRDefault="00CE380C">
      <w:pPr>
        <w:spacing w:before="0" w:after="160" w:line="259" w:lineRule="auto"/>
        <w:jc w:val="left"/>
      </w:pPr>
      <w:r>
        <w:br w:type="page"/>
      </w:r>
    </w:p>
    <w:p w14:paraId="24665590" w14:textId="5CF858CB" w:rsidR="00CE380C" w:rsidRPr="003A7B78" w:rsidRDefault="00CE380C" w:rsidP="001372B0">
      <w:pPr>
        <w:pStyle w:val="Titolo1"/>
        <w:ind w:left="284" w:hanging="284"/>
        <w:rPr>
          <w:rFonts w:ascii="Nirmala UI Semilight" w:hAnsi="Nirmala UI Semilight" w:cs="Nirmala UI Semilight"/>
        </w:rPr>
      </w:pPr>
      <w:r w:rsidRPr="003A7B78">
        <w:rPr>
          <w:rFonts w:ascii="Nirmala UI Semilight" w:hAnsi="Nirmala UI Semilight" w:cs="Nirmala UI Semilight"/>
        </w:rPr>
        <w:lastRenderedPageBreak/>
        <w:t>Obiettivi</w:t>
      </w:r>
    </w:p>
    <w:p w14:paraId="5201A6BC" w14:textId="77777777" w:rsidR="00CE380C" w:rsidRPr="003A7B78" w:rsidRDefault="00CE380C" w:rsidP="0008515A">
      <w:pPr>
        <w:rPr>
          <w:sz w:val="4"/>
          <w:szCs w:val="4"/>
        </w:rPr>
      </w:pPr>
    </w:p>
    <w:p w14:paraId="7D5FF380" w14:textId="5F8B7ADF" w:rsidR="0008515A" w:rsidRPr="000863C8" w:rsidRDefault="0071741F" w:rsidP="0008515A">
      <w:pPr>
        <w:rPr>
          <w:color w:val="auto"/>
        </w:rPr>
      </w:pPr>
      <w:r>
        <w:rPr>
          <w:color w:val="auto"/>
        </w:rPr>
        <w:t xml:space="preserve">Nel quadro del progetto </w:t>
      </w:r>
      <w:r w:rsidR="000B414A" w:rsidRPr="000863C8">
        <w:rPr>
          <w:color w:val="auto"/>
        </w:rPr>
        <w:t xml:space="preserve">True </w:t>
      </w:r>
      <w:proofErr w:type="spellStart"/>
      <w:r w:rsidR="000B414A" w:rsidRPr="000863C8">
        <w:rPr>
          <w:color w:val="auto"/>
        </w:rPr>
        <w:t>Italian</w:t>
      </w:r>
      <w:proofErr w:type="spellEnd"/>
      <w:r w:rsidR="000B414A" w:rsidRPr="000863C8">
        <w:rPr>
          <w:color w:val="auto"/>
        </w:rPr>
        <w:t xml:space="preserve"> </w:t>
      </w:r>
      <w:r w:rsidR="000863C8">
        <w:rPr>
          <w:color w:val="auto"/>
        </w:rPr>
        <w:t>Taste</w:t>
      </w:r>
      <w:r>
        <w:rPr>
          <w:color w:val="auto"/>
        </w:rPr>
        <w:t xml:space="preserve"> </w:t>
      </w:r>
      <w:r w:rsidR="00974226">
        <w:rPr>
          <w:color w:val="auto"/>
        </w:rPr>
        <w:t>–</w:t>
      </w:r>
      <w:r>
        <w:rPr>
          <w:color w:val="auto"/>
        </w:rPr>
        <w:t xml:space="preserve"> </w:t>
      </w:r>
      <w:r w:rsidR="00974226">
        <w:rPr>
          <w:color w:val="auto"/>
        </w:rPr>
        <w:t xml:space="preserve">che vuole </w:t>
      </w:r>
      <w:r w:rsidRPr="0071741F">
        <w:rPr>
          <w:color w:val="auto"/>
        </w:rPr>
        <w:t xml:space="preserve">promuovere i prodotti agroalimentari autentici italiani nel mondo </w:t>
      </w:r>
      <w:r>
        <w:rPr>
          <w:color w:val="auto"/>
        </w:rPr>
        <w:t xml:space="preserve">ed è </w:t>
      </w:r>
      <w:r w:rsidRPr="0071741F">
        <w:rPr>
          <w:color w:val="auto"/>
        </w:rPr>
        <w:t>finanziato dal Ministero degli Affari Esteri e della Cooperazione Internazionale</w:t>
      </w:r>
      <w:r w:rsidR="00974226">
        <w:rPr>
          <w:color w:val="auto"/>
        </w:rPr>
        <w:t>-</w:t>
      </w:r>
      <w:r w:rsidRPr="0071741F">
        <w:rPr>
          <w:color w:val="auto"/>
        </w:rPr>
        <w:t xml:space="preserve"> Assocamerestero, </w:t>
      </w:r>
      <w:r>
        <w:rPr>
          <w:color w:val="auto"/>
        </w:rPr>
        <w:t xml:space="preserve">associazione delle Camere di Commercio italiane all’estero, </w:t>
      </w:r>
      <w:r w:rsidRPr="0071741F">
        <w:rPr>
          <w:color w:val="auto"/>
        </w:rPr>
        <w:t>in qualità di coordinatore,</w:t>
      </w:r>
      <w:r>
        <w:rPr>
          <w:color w:val="auto"/>
        </w:rPr>
        <w:t xml:space="preserve"> del progetto e la Camera di Commercio italiana di</w:t>
      </w:r>
      <w:r w:rsidR="00423C23">
        <w:rPr>
          <w:color w:val="auto"/>
        </w:rPr>
        <w:t xml:space="preserve"> […..]</w:t>
      </w:r>
      <w:r w:rsidRPr="0071741F">
        <w:rPr>
          <w:color w:val="auto"/>
        </w:rPr>
        <w:t xml:space="preserve"> intend</w:t>
      </w:r>
      <w:r>
        <w:rPr>
          <w:color w:val="auto"/>
        </w:rPr>
        <w:t>ono</w:t>
      </w:r>
      <w:r w:rsidRPr="0071741F">
        <w:rPr>
          <w:color w:val="auto"/>
        </w:rPr>
        <w:t xml:space="preserve"> </w:t>
      </w:r>
      <w:r>
        <w:rPr>
          <w:color w:val="auto"/>
        </w:rPr>
        <w:t xml:space="preserve">realizzare </w:t>
      </w:r>
      <w:r w:rsidRPr="0071741F">
        <w:rPr>
          <w:color w:val="auto"/>
        </w:rPr>
        <w:t xml:space="preserve">una mappatura degli esercizi commerciali che </w:t>
      </w:r>
      <w:r w:rsidR="00423C23">
        <w:rPr>
          <w:color w:val="auto"/>
        </w:rPr>
        <w:t>offrono</w:t>
      </w:r>
      <w:r w:rsidR="00974226">
        <w:rPr>
          <w:color w:val="auto"/>
        </w:rPr>
        <w:t xml:space="preserve"> un assortimento di</w:t>
      </w:r>
      <w:r w:rsidRPr="0071741F">
        <w:rPr>
          <w:color w:val="auto"/>
        </w:rPr>
        <w:t xml:space="preserve"> prodotti autentici italiani </w:t>
      </w:r>
      <w:r>
        <w:rPr>
          <w:color w:val="auto"/>
        </w:rPr>
        <w:t xml:space="preserve">con l’obiettivo di </w:t>
      </w:r>
      <w:r w:rsidR="000B414A" w:rsidRPr="000863C8">
        <w:rPr>
          <w:color w:val="auto"/>
        </w:rPr>
        <w:t>promuover</w:t>
      </w:r>
      <w:r>
        <w:rPr>
          <w:color w:val="auto"/>
        </w:rPr>
        <w:t>li presso</w:t>
      </w:r>
      <w:r w:rsidR="000B414A" w:rsidRPr="000863C8">
        <w:rPr>
          <w:color w:val="auto"/>
        </w:rPr>
        <w:t xml:space="preserve"> i consumatori. </w:t>
      </w:r>
    </w:p>
    <w:p w14:paraId="07B874CC" w14:textId="50914056" w:rsidR="00786DE1" w:rsidRDefault="00974226" w:rsidP="00786DE1">
      <w:pPr>
        <w:rPr>
          <w:color w:val="auto"/>
        </w:rPr>
      </w:pPr>
      <w:r>
        <w:rPr>
          <w:color w:val="auto"/>
        </w:rPr>
        <w:t xml:space="preserve">True </w:t>
      </w:r>
      <w:proofErr w:type="spellStart"/>
      <w:r>
        <w:rPr>
          <w:color w:val="auto"/>
        </w:rPr>
        <w:t>Italian</w:t>
      </w:r>
      <w:proofErr w:type="spellEnd"/>
      <w:r>
        <w:rPr>
          <w:color w:val="auto"/>
        </w:rPr>
        <w:t xml:space="preserve"> Taste, infatti, è </w:t>
      </w:r>
      <w:r w:rsidR="00CE380C" w:rsidRPr="000863C8">
        <w:rPr>
          <w:color w:val="auto"/>
        </w:rPr>
        <w:t>finalizzato con le sue molteplici azioni a stimolare scelte e consumi consapevoli</w:t>
      </w:r>
      <w:r>
        <w:rPr>
          <w:color w:val="auto"/>
        </w:rPr>
        <w:t xml:space="preserve"> tra i consumatori di</w:t>
      </w:r>
      <w:r w:rsidR="00CE380C" w:rsidRPr="000863C8">
        <w:rPr>
          <w:color w:val="auto"/>
        </w:rPr>
        <w:t xml:space="preserve"> prodott</w:t>
      </w:r>
      <w:r>
        <w:rPr>
          <w:color w:val="auto"/>
        </w:rPr>
        <w:t>i</w:t>
      </w:r>
      <w:r w:rsidR="00CE380C" w:rsidRPr="000863C8">
        <w:rPr>
          <w:color w:val="auto"/>
        </w:rPr>
        <w:t xml:space="preserve"> </w:t>
      </w:r>
      <w:r>
        <w:rPr>
          <w:color w:val="auto"/>
        </w:rPr>
        <w:t>fatti in Italia</w:t>
      </w:r>
      <w:r w:rsidR="00CE380C" w:rsidRPr="000863C8">
        <w:rPr>
          <w:color w:val="auto"/>
        </w:rPr>
        <w:t xml:space="preserve">, </w:t>
      </w:r>
      <w:r>
        <w:rPr>
          <w:color w:val="auto"/>
        </w:rPr>
        <w:t xml:space="preserve">Per questo vogliamo rendere più accessibile la conoscenza dei punti vendita attualmente esistenti nel Paese e ovviamente di quelli più vicini al consumatore, </w:t>
      </w:r>
      <w:proofErr w:type="spellStart"/>
      <w:r>
        <w:rPr>
          <w:color w:val="auto"/>
        </w:rPr>
        <w:t>cosicchè</w:t>
      </w:r>
      <w:proofErr w:type="spellEnd"/>
      <w:r>
        <w:rPr>
          <w:color w:val="auto"/>
        </w:rPr>
        <w:t xml:space="preserve"> sia più facile e trasparente il meccanismo di acquisto.</w:t>
      </w:r>
    </w:p>
    <w:p w14:paraId="6F5DF8A8" w14:textId="0F04A571" w:rsidR="00974226" w:rsidRPr="000863C8" w:rsidRDefault="00C5775A" w:rsidP="00786DE1">
      <w:pPr>
        <w:rPr>
          <w:color w:val="auto"/>
        </w:rPr>
      </w:pPr>
      <w:r>
        <w:rPr>
          <w:color w:val="auto"/>
        </w:rPr>
        <w:t xml:space="preserve"> </w:t>
      </w:r>
    </w:p>
    <w:p w14:paraId="7FB77C71" w14:textId="123B1133" w:rsidR="00416CFC" w:rsidRPr="003A7B78" w:rsidRDefault="000B414A" w:rsidP="001372B0">
      <w:pPr>
        <w:pStyle w:val="Titolo1"/>
        <w:ind w:left="284" w:hanging="284"/>
        <w:rPr>
          <w:rFonts w:ascii="Nirmala UI Semilight" w:hAnsi="Nirmala UI Semilight" w:cs="Nirmala UI Semilight"/>
        </w:rPr>
      </w:pPr>
      <w:r w:rsidRPr="003A7B78">
        <w:rPr>
          <w:rFonts w:ascii="Nirmala UI Semilight" w:hAnsi="Nirmala UI Semilight" w:cs="Nirmala UI Semilight"/>
        </w:rPr>
        <w:t>Destinatari</w:t>
      </w:r>
    </w:p>
    <w:p w14:paraId="2E9E09AF" w14:textId="77777777" w:rsidR="007C0662" w:rsidRDefault="0083463B" w:rsidP="0008515A">
      <w:pPr>
        <w:rPr>
          <w:color w:val="auto"/>
        </w:rPr>
      </w:pPr>
      <w:r w:rsidRPr="000863C8">
        <w:rPr>
          <w:color w:val="auto"/>
        </w:rPr>
        <w:t xml:space="preserve">Possono </w:t>
      </w:r>
      <w:r w:rsidR="0008515A" w:rsidRPr="000863C8">
        <w:rPr>
          <w:color w:val="auto"/>
        </w:rPr>
        <w:t>presentare domanda di adesione al network</w:t>
      </w:r>
      <w:r w:rsidR="007C0662">
        <w:rPr>
          <w:color w:val="auto"/>
        </w:rPr>
        <w:t>:</w:t>
      </w:r>
    </w:p>
    <w:p w14:paraId="6E6762FD" w14:textId="1661BD3E" w:rsidR="007C0662" w:rsidRPr="007C0662" w:rsidRDefault="007C0662" w:rsidP="007C0662">
      <w:pPr>
        <w:pStyle w:val="Paragrafoelenco"/>
        <w:numPr>
          <w:ilvl w:val="0"/>
          <w:numId w:val="28"/>
        </w:numPr>
        <w:rPr>
          <w:color w:val="auto"/>
        </w:rPr>
      </w:pPr>
      <w:r w:rsidRPr="007C0662">
        <w:rPr>
          <w:color w:val="auto"/>
        </w:rPr>
        <w:t xml:space="preserve">punti vendita </w:t>
      </w:r>
      <w:r w:rsidR="00423C23">
        <w:rPr>
          <w:color w:val="auto"/>
        </w:rPr>
        <w:t>aderenti a</w:t>
      </w:r>
      <w:r w:rsidRPr="007C0662">
        <w:rPr>
          <w:color w:val="auto"/>
        </w:rPr>
        <w:t xml:space="preserve"> piccole catene distributive</w:t>
      </w:r>
      <w:r w:rsidR="00423C23">
        <w:rPr>
          <w:color w:val="auto"/>
        </w:rPr>
        <w:t xml:space="preserve">, fuori </w:t>
      </w:r>
      <w:r w:rsidR="000B414A" w:rsidRPr="007C0662">
        <w:rPr>
          <w:color w:val="auto"/>
        </w:rPr>
        <w:t>dai circui</w:t>
      </w:r>
      <w:r w:rsidRPr="007C0662">
        <w:rPr>
          <w:color w:val="auto"/>
        </w:rPr>
        <w:t xml:space="preserve">ti della grande distribuzione </w:t>
      </w:r>
    </w:p>
    <w:p w14:paraId="2870E549" w14:textId="74BF5443" w:rsidR="007C0662" w:rsidRPr="007C0662" w:rsidRDefault="007C0662" w:rsidP="007C0662">
      <w:pPr>
        <w:pStyle w:val="Paragrafoelenco"/>
        <w:numPr>
          <w:ilvl w:val="0"/>
          <w:numId w:val="28"/>
        </w:numPr>
        <w:rPr>
          <w:color w:val="auto"/>
        </w:rPr>
      </w:pPr>
      <w:r w:rsidRPr="007C0662">
        <w:rPr>
          <w:color w:val="auto"/>
        </w:rPr>
        <w:t>negozi di generi alimentari</w:t>
      </w:r>
    </w:p>
    <w:p w14:paraId="6DA0FEEA" w14:textId="7541DBED" w:rsidR="007C0662" w:rsidRPr="007C0662" w:rsidRDefault="007C0662" w:rsidP="007C0662">
      <w:pPr>
        <w:pStyle w:val="Paragrafoelenco"/>
        <w:numPr>
          <w:ilvl w:val="0"/>
          <w:numId w:val="28"/>
        </w:numPr>
        <w:rPr>
          <w:color w:val="auto"/>
        </w:rPr>
      </w:pPr>
      <w:r w:rsidRPr="007C0662">
        <w:rPr>
          <w:color w:val="auto"/>
        </w:rPr>
        <w:t>negozi con prodotti gourmet</w:t>
      </w:r>
    </w:p>
    <w:p w14:paraId="0ADF93C1" w14:textId="70CF9AA6" w:rsidR="007C0662" w:rsidRPr="007C0662" w:rsidRDefault="007C0662" w:rsidP="007C0662">
      <w:pPr>
        <w:pStyle w:val="Paragrafoelenco"/>
        <w:numPr>
          <w:ilvl w:val="0"/>
          <w:numId w:val="28"/>
        </w:numPr>
        <w:rPr>
          <w:color w:val="auto"/>
        </w:rPr>
      </w:pPr>
      <w:r w:rsidRPr="007C0662">
        <w:rPr>
          <w:color w:val="auto"/>
        </w:rPr>
        <w:t>negozi di generi alimentari specializzati in prodotti biologici e/o nutr</w:t>
      </w:r>
      <w:r w:rsidR="00423C23">
        <w:rPr>
          <w:color w:val="auto"/>
        </w:rPr>
        <w:t xml:space="preserve">aceutici </w:t>
      </w:r>
      <w:r w:rsidRPr="007C0662">
        <w:rPr>
          <w:color w:val="auto"/>
        </w:rPr>
        <w:t xml:space="preserve"> </w:t>
      </w:r>
    </w:p>
    <w:p w14:paraId="6F4C253D" w14:textId="524AF433" w:rsidR="007C0662" w:rsidRPr="007C0662" w:rsidRDefault="007C0662" w:rsidP="007C0662">
      <w:pPr>
        <w:pStyle w:val="Paragrafoelenco"/>
        <w:numPr>
          <w:ilvl w:val="0"/>
          <w:numId w:val="28"/>
        </w:numPr>
        <w:rPr>
          <w:color w:val="auto"/>
        </w:rPr>
      </w:pPr>
      <w:r w:rsidRPr="007C0662">
        <w:rPr>
          <w:color w:val="auto"/>
        </w:rPr>
        <w:t>enoteche, bar e pasticcerie che vendono prodotti alimentari confezionati provenienti dall’Italia</w:t>
      </w:r>
    </w:p>
    <w:p w14:paraId="3D2E09F1" w14:textId="573D7B5C" w:rsidR="00416CFC" w:rsidRPr="007C0662" w:rsidRDefault="007C0662" w:rsidP="007C0662">
      <w:pPr>
        <w:pStyle w:val="Paragrafoelenco"/>
        <w:numPr>
          <w:ilvl w:val="0"/>
          <w:numId w:val="28"/>
        </w:numPr>
        <w:rPr>
          <w:color w:val="auto"/>
        </w:rPr>
      </w:pPr>
      <w:r w:rsidRPr="007C0662">
        <w:rPr>
          <w:color w:val="auto"/>
        </w:rPr>
        <w:t xml:space="preserve">ristoranti con vendita di prodotti alimentari provenienti dall’Italia. </w:t>
      </w:r>
    </w:p>
    <w:p w14:paraId="018E3D16" w14:textId="0D556CC2" w:rsidR="0083463B" w:rsidRPr="000863C8" w:rsidRDefault="0083463B" w:rsidP="0083463B">
      <w:pPr>
        <w:rPr>
          <w:color w:val="auto"/>
        </w:rPr>
      </w:pPr>
      <w:r w:rsidRPr="000863C8">
        <w:rPr>
          <w:color w:val="auto"/>
        </w:rPr>
        <w:t xml:space="preserve">Possono presentare domanda </w:t>
      </w:r>
      <w:r w:rsidR="00822AF0" w:rsidRPr="000863C8">
        <w:rPr>
          <w:color w:val="auto"/>
        </w:rPr>
        <w:t xml:space="preserve">di adesione al network </w:t>
      </w:r>
      <w:r w:rsidRPr="000863C8">
        <w:rPr>
          <w:color w:val="auto"/>
        </w:rPr>
        <w:t xml:space="preserve">anche negozi </w:t>
      </w:r>
      <w:r w:rsidR="000B414A" w:rsidRPr="000863C8">
        <w:rPr>
          <w:color w:val="auto"/>
        </w:rPr>
        <w:t>esclusivamente</w:t>
      </w:r>
      <w:r w:rsidRPr="000863C8">
        <w:rPr>
          <w:color w:val="auto"/>
        </w:rPr>
        <w:t xml:space="preserve"> virtuali (</w:t>
      </w:r>
      <w:r w:rsidR="000B414A" w:rsidRPr="000863C8">
        <w:rPr>
          <w:color w:val="auto"/>
        </w:rPr>
        <w:t>siti di e</w:t>
      </w:r>
      <w:r w:rsidRPr="000863C8">
        <w:rPr>
          <w:color w:val="auto"/>
        </w:rPr>
        <w:t xml:space="preserve">-commerce) </w:t>
      </w:r>
      <w:proofErr w:type="spellStart"/>
      <w:r w:rsidRPr="000863C8">
        <w:rPr>
          <w:color w:val="auto"/>
        </w:rPr>
        <w:t>purchè</w:t>
      </w:r>
      <w:proofErr w:type="spellEnd"/>
      <w:r w:rsidRPr="000863C8">
        <w:rPr>
          <w:color w:val="auto"/>
        </w:rPr>
        <w:t xml:space="preserve"> </w:t>
      </w:r>
      <w:r w:rsidR="000B414A" w:rsidRPr="000863C8">
        <w:rPr>
          <w:color w:val="auto"/>
        </w:rPr>
        <w:t xml:space="preserve">rispettino il requisito dell’indipendenza da catene </w:t>
      </w:r>
      <w:r w:rsidR="00822AF0" w:rsidRPr="000863C8">
        <w:rPr>
          <w:color w:val="auto"/>
        </w:rPr>
        <w:t xml:space="preserve">distributive </w:t>
      </w:r>
      <w:r w:rsidR="000B414A" w:rsidRPr="000863C8">
        <w:rPr>
          <w:color w:val="auto"/>
        </w:rPr>
        <w:t xml:space="preserve">ed </w:t>
      </w:r>
      <w:r w:rsidRPr="000863C8">
        <w:rPr>
          <w:color w:val="auto"/>
        </w:rPr>
        <w:t xml:space="preserve">effettuino consegne </w:t>
      </w:r>
      <w:r w:rsidR="00822AF0" w:rsidRPr="000863C8">
        <w:rPr>
          <w:color w:val="auto"/>
        </w:rPr>
        <w:t>nel</w:t>
      </w:r>
      <w:r w:rsidRPr="000863C8">
        <w:rPr>
          <w:color w:val="auto"/>
        </w:rPr>
        <w:t>le suddette aree</w:t>
      </w:r>
      <w:r w:rsidR="000B414A" w:rsidRPr="000863C8">
        <w:rPr>
          <w:color w:val="auto"/>
        </w:rPr>
        <w:t xml:space="preserve"> geografiche</w:t>
      </w:r>
      <w:r w:rsidRPr="000863C8">
        <w:rPr>
          <w:color w:val="auto"/>
        </w:rPr>
        <w:t>.</w:t>
      </w:r>
    </w:p>
    <w:p w14:paraId="0F204E07" w14:textId="77777777" w:rsidR="0083463B" w:rsidRPr="003A7B78" w:rsidRDefault="0083463B" w:rsidP="0083463B"/>
    <w:p w14:paraId="49EC069A" w14:textId="77777777" w:rsidR="0083463B" w:rsidRPr="003A7B78" w:rsidRDefault="0083463B" w:rsidP="001372B0">
      <w:pPr>
        <w:pStyle w:val="Titolo1"/>
        <w:ind w:left="284" w:hanging="284"/>
        <w:rPr>
          <w:rFonts w:ascii="Nirmala UI Semilight" w:hAnsi="Nirmala UI Semilight" w:cs="Nirmala UI Semilight"/>
        </w:rPr>
      </w:pPr>
      <w:r w:rsidRPr="003A7B78">
        <w:rPr>
          <w:rFonts w:ascii="Nirmala UI Semilight" w:hAnsi="Nirmala UI Semilight" w:cs="Nirmala UI Semilight"/>
        </w:rPr>
        <w:t>Requisiti di adesione</w:t>
      </w:r>
    </w:p>
    <w:p w14:paraId="7EC61DE1" w14:textId="5D55CCDE" w:rsidR="0083463B" w:rsidRPr="003A7B78" w:rsidRDefault="0083463B" w:rsidP="0083463B">
      <w:pPr>
        <w:rPr>
          <w:b/>
          <w:bCs/>
        </w:rPr>
      </w:pPr>
      <w:r w:rsidRPr="003A7B78">
        <w:t xml:space="preserve">Possono presentare domanda di adesione al network </w:t>
      </w:r>
      <w:r w:rsidR="0081363D">
        <w:t xml:space="preserve">le tipologie suddette di pubblici esercizi </w:t>
      </w:r>
      <w:r w:rsidRPr="003A7B78">
        <w:t xml:space="preserve">che </w:t>
      </w:r>
      <w:r w:rsidR="00822AF0" w:rsidRPr="003A7B78">
        <w:t>vendano</w:t>
      </w:r>
      <w:r w:rsidRPr="003A7B78">
        <w:t xml:space="preserve"> </w:t>
      </w:r>
      <w:r w:rsidRPr="003A7B78">
        <w:rPr>
          <w:b/>
          <w:bCs/>
        </w:rPr>
        <w:t xml:space="preserve">un numero </w:t>
      </w:r>
      <w:r w:rsidRPr="001C4CBF">
        <w:rPr>
          <w:b/>
          <w:bCs/>
        </w:rPr>
        <w:t xml:space="preserve">minimo di </w:t>
      </w:r>
      <w:r w:rsidR="00A66660" w:rsidRPr="001C4CBF">
        <w:rPr>
          <w:b/>
          <w:bCs/>
        </w:rPr>
        <w:t>5</w:t>
      </w:r>
      <w:r w:rsidRPr="001C4CBF">
        <w:rPr>
          <w:b/>
          <w:bCs/>
        </w:rPr>
        <w:t xml:space="preserve"> brand autenticamente italiani presenti nell’assortimento del negozio con almeno 1 prodotto ciascuno.</w:t>
      </w:r>
    </w:p>
    <w:p w14:paraId="11753C13" w14:textId="4B1FC23C" w:rsidR="0083463B" w:rsidRPr="003A7B78" w:rsidRDefault="000B414A" w:rsidP="0008515A">
      <w:r w:rsidRPr="003A7B78">
        <w:t>N</w:t>
      </w:r>
      <w:r w:rsidR="0083463B" w:rsidRPr="003A7B78">
        <w:t xml:space="preserve">on saranno prese in considerazione candidature di negozi aventi un numero </w:t>
      </w:r>
      <w:r w:rsidR="005A60DA" w:rsidRPr="003A7B78">
        <w:t>inferiore</w:t>
      </w:r>
      <w:r w:rsidR="0083463B" w:rsidRPr="003A7B78">
        <w:t xml:space="preserve"> di </w:t>
      </w:r>
      <w:r w:rsidR="00515A18" w:rsidRPr="003A7B78">
        <w:t>prodotti italiani</w:t>
      </w:r>
      <w:r w:rsidR="00822AF0" w:rsidRPr="003A7B78">
        <w:t>.</w:t>
      </w:r>
    </w:p>
    <w:p w14:paraId="598E57C7" w14:textId="32C22ACC" w:rsidR="0083463B" w:rsidRPr="003A7B78" w:rsidRDefault="0083463B" w:rsidP="0008515A">
      <w:pPr>
        <w:rPr>
          <w:u w:val="single"/>
        </w:rPr>
      </w:pPr>
    </w:p>
    <w:p w14:paraId="44CA53F2" w14:textId="77777777" w:rsidR="0083463B" w:rsidRPr="003A7B78" w:rsidRDefault="0083463B" w:rsidP="001372B0">
      <w:pPr>
        <w:pStyle w:val="Titolo1"/>
        <w:ind w:left="284" w:hanging="284"/>
        <w:rPr>
          <w:rFonts w:ascii="Nirmala UI Semilight" w:hAnsi="Nirmala UI Semilight" w:cs="Nirmala UI Semilight"/>
        </w:rPr>
      </w:pPr>
      <w:r w:rsidRPr="003A7B78">
        <w:rPr>
          <w:rFonts w:ascii="Nirmala UI Semilight" w:hAnsi="Nirmala UI Semilight" w:cs="Nirmala UI Semilight"/>
        </w:rPr>
        <w:t>Modalità di adesione</w:t>
      </w:r>
    </w:p>
    <w:p w14:paraId="21033EE9" w14:textId="6BDF95F1" w:rsidR="005A60DA" w:rsidRDefault="00BB3666" w:rsidP="0008515A">
      <w:r w:rsidRPr="001C4CBF">
        <w:t xml:space="preserve">L’adesione al network è </w:t>
      </w:r>
      <w:r w:rsidRPr="001C4CBF">
        <w:rPr>
          <w:b/>
          <w:bCs/>
        </w:rPr>
        <w:t>gratuita</w:t>
      </w:r>
      <w:r w:rsidR="001C4CBF" w:rsidRPr="001C4CBF">
        <w:t>.</w:t>
      </w:r>
      <w:r w:rsidR="001C4CBF">
        <w:t xml:space="preserve"> </w:t>
      </w:r>
    </w:p>
    <w:p w14:paraId="5B7B95A7" w14:textId="49ADC93B" w:rsidR="00515A18" w:rsidRPr="003A7B78" w:rsidRDefault="001C4CBF" w:rsidP="00515A18">
      <w:r>
        <w:t>Per aderire è</w:t>
      </w:r>
      <w:r w:rsidR="00515A18" w:rsidRPr="003A7B78">
        <w:t xml:space="preserve"> necessario inviare una domanda di adesione alla Camera Italiana all’estero accompagnata da un </w:t>
      </w:r>
      <w:proofErr w:type="spellStart"/>
      <w:r w:rsidR="00515A18" w:rsidRPr="003A7B78">
        <w:t>form</w:t>
      </w:r>
      <w:proofErr w:type="spellEnd"/>
      <w:r w:rsidR="00515A18" w:rsidRPr="003A7B78">
        <w:t xml:space="preserve"> in cui </w:t>
      </w:r>
      <w:r>
        <w:t>devono essere</w:t>
      </w:r>
      <w:r w:rsidR="00515A18" w:rsidRPr="003A7B78">
        <w:t xml:space="preserve"> fornite informazioni sul negozio.</w:t>
      </w:r>
    </w:p>
    <w:p w14:paraId="1FC70714" w14:textId="77777777" w:rsidR="001C4CBF" w:rsidRDefault="001372B0" w:rsidP="00515A18">
      <w:r w:rsidRPr="003A7B78">
        <w:lastRenderedPageBreak/>
        <w:t>I dati forniti e i</w:t>
      </w:r>
      <w:r w:rsidR="005A60DA" w:rsidRPr="003A7B78">
        <w:t xml:space="preserve">l possesso dei requisiti </w:t>
      </w:r>
      <w:r w:rsidRPr="003A7B78">
        <w:t>minimi di adesione sono autocertificati</w:t>
      </w:r>
      <w:r w:rsidR="005A60DA" w:rsidRPr="003A7B78">
        <w:t xml:space="preserve"> dal soggetto richiedente</w:t>
      </w:r>
      <w:r w:rsidR="001C4CBF">
        <w:t>.</w:t>
      </w:r>
    </w:p>
    <w:p w14:paraId="673ED4AE" w14:textId="77777777" w:rsidR="001C4CBF" w:rsidRDefault="001C4CBF" w:rsidP="00515A18">
      <w:r>
        <w:t>L’adesione al network è stabilita dalla Camera previa valutazione delle domande pervenute.</w:t>
      </w:r>
    </w:p>
    <w:p w14:paraId="1A21FAB1" w14:textId="30A9912E" w:rsidR="001372B0" w:rsidRPr="003A7B78" w:rsidRDefault="001372B0" w:rsidP="00515A18">
      <w:r w:rsidRPr="003A7B78">
        <w:t xml:space="preserve">Presso le Camere sono disponibili i format per la presentazione delle domande di adesione. </w:t>
      </w:r>
    </w:p>
    <w:p w14:paraId="07E6F3CC" w14:textId="2DBD8244" w:rsidR="001372B0" w:rsidRPr="003A7B78" w:rsidRDefault="003B36A5" w:rsidP="001372B0">
      <w:pPr>
        <w:pStyle w:val="Default"/>
        <w:jc w:val="both"/>
        <w:rPr>
          <w:rFonts w:ascii="Nirmala UI Semilight" w:eastAsia="Malgun Gothic" w:hAnsi="Nirmala UI Semilight" w:cs="Nirmala UI Semilight"/>
          <w:i/>
          <w:sz w:val="22"/>
          <w:szCs w:val="22"/>
        </w:rPr>
      </w:pPr>
      <w:r w:rsidRPr="003A7B78">
        <w:rPr>
          <w:rFonts w:ascii="Nirmala UI Semilight" w:eastAsia="Malgun Gothic" w:hAnsi="Nirmala UI Semilight" w:cs="Nirmala UI Semilight"/>
          <w:i/>
          <w:sz w:val="22"/>
          <w:szCs w:val="22"/>
        </w:rPr>
        <w:t>[Hp: I</w:t>
      </w:r>
      <w:r w:rsidR="001372B0" w:rsidRPr="003A7B78">
        <w:rPr>
          <w:rFonts w:ascii="Nirmala UI Semilight" w:eastAsia="Malgun Gothic" w:hAnsi="Nirmala UI Semilight" w:cs="Nirmala UI Semilight"/>
          <w:i/>
          <w:sz w:val="22"/>
          <w:szCs w:val="22"/>
        </w:rPr>
        <w:t xml:space="preserve">nvio per e-mail, pubblicazione e download dai propri siti, compilazione presso gli uffici </w:t>
      </w:r>
      <w:proofErr w:type="gramStart"/>
      <w:r w:rsidR="001372B0" w:rsidRPr="003A7B78">
        <w:rPr>
          <w:rFonts w:ascii="Nirmala UI Semilight" w:eastAsia="Malgun Gothic" w:hAnsi="Nirmala UI Semilight" w:cs="Nirmala UI Semilight"/>
          <w:i/>
          <w:sz w:val="22"/>
          <w:szCs w:val="22"/>
        </w:rPr>
        <w:t>camerali,…</w:t>
      </w:r>
      <w:proofErr w:type="gramEnd"/>
      <w:r w:rsidRPr="003A7B78">
        <w:rPr>
          <w:rFonts w:ascii="Nirmala UI Semilight" w:eastAsia="Malgun Gothic" w:hAnsi="Nirmala UI Semilight" w:cs="Nirmala UI Semilight"/>
          <w:i/>
          <w:sz w:val="22"/>
          <w:szCs w:val="22"/>
        </w:rPr>
        <w:t>]</w:t>
      </w:r>
    </w:p>
    <w:p w14:paraId="6EF6B6BC" w14:textId="77777777" w:rsidR="001372B0" w:rsidRPr="003A7B78" w:rsidRDefault="001372B0" w:rsidP="00515A18"/>
    <w:p w14:paraId="231259D7" w14:textId="3D9601FA" w:rsidR="005A60DA" w:rsidRPr="003A7B78" w:rsidRDefault="001A2F1A" w:rsidP="001372B0">
      <w:pPr>
        <w:pStyle w:val="Titolo1"/>
        <w:ind w:left="284" w:hanging="284"/>
        <w:rPr>
          <w:rFonts w:ascii="Nirmala UI Semilight" w:hAnsi="Nirmala UI Semilight" w:cs="Nirmala UI Semilight"/>
        </w:rPr>
      </w:pPr>
      <w:r w:rsidRPr="003A7B78">
        <w:rPr>
          <w:rFonts w:ascii="Nirmala UI Semilight" w:hAnsi="Nirmala UI Semilight" w:cs="Nirmala UI Semilight"/>
        </w:rPr>
        <w:t>Impegni e vantaggi per gli aderenti</w:t>
      </w:r>
      <w:r w:rsidR="005A60DA" w:rsidRPr="003A7B78">
        <w:rPr>
          <w:rFonts w:ascii="Nirmala UI Semilight" w:hAnsi="Nirmala UI Semilight" w:cs="Nirmala UI Semilight"/>
        </w:rPr>
        <w:t xml:space="preserve"> </w:t>
      </w:r>
    </w:p>
    <w:p w14:paraId="120D64ED" w14:textId="5E0EA111" w:rsidR="005A60DA" w:rsidRPr="003A7B78" w:rsidRDefault="005A60DA" w:rsidP="003B36A5">
      <w:pPr>
        <w:ind w:left="-5"/>
      </w:pPr>
      <w:r w:rsidRPr="003A7B78">
        <w:t xml:space="preserve">Gli aderenti al network potranno: </w:t>
      </w:r>
    </w:p>
    <w:p w14:paraId="26E58714" w14:textId="0DC5B39D" w:rsidR="005A60DA" w:rsidRPr="003A7B78" w:rsidRDefault="00B377D0" w:rsidP="003B36A5">
      <w:pPr>
        <w:numPr>
          <w:ilvl w:val="0"/>
          <w:numId w:val="14"/>
        </w:numPr>
        <w:spacing w:line="249" w:lineRule="auto"/>
        <w:ind w:left="709" w:hanging="425"/>
      </w:pPr>
      <w:r w:rsidRPr="003A7B78">
        <w:t xml:space="preserve">aumentare la propria visibilità presso potenziali </w:t>
      </w:r>
      <w:r w:rsidR="003B36A5" w:rsidRPr="003A7B78">
        <w:t>clienti</w:t>
      </w:r>
      <w:r w:rsidRPr="003A7B78">
        <w:t xml:space="preserve">, </w:t>
      </w:r>
      <w:r w:rsidR="001372B0" w:rsidRPr="003A7B78">
        <w:t xml:space="preserve">grazie al </w:t>
      </w:r>
      <w:r w:rsidRPr="003A7B78">
        <w:t xml:space="preserve">coinvolgimento </w:t>
      </w:r>
      <w:r w:rsidR="001372B0" w:rsidRPr="003A7B78">
        <w:t xml:space="preserve">nelle iniziative camerali di promozione </w:t>
      </w:r>
      <w:r w:rsidR="006B012E" w:rsidRPr="003A7B78">
        <w:t>della rete</w:t>
      </w:r>
    </w:p>
    <w:p w14:paraId="74349C80" w14:textId="619A1BFF" w:rsidR="006B012E" w:rsidRPr="003A7B78" w:rsidRDefault="006B012E" w:rsidP="003B36A5">
      <w:pPr>
        <w:numPr>
          <w:ilvl w:val="0"/>
          <w:numId w:val="14"/>
        </w:numPr>
        <w:spacing w:line="249" w:lineRule="auto"/>
        <w:ind w:left="709" w:hanging="425"/>
      </w:pPr>
      <w:r w:rsidRPr="003A7B78">
        <w:t>partecipare ad altre iniziative di promozione del prodotto italiano autentico organizzate dalla Camera</w:t>
      </w:r>
    </w:p>
    <w:p w14:paraId="15FA014F" w14:textId="13C1B9F3" w:rsidR="005A60DA" w:rsidRPr="003A7B78" w:rsidRDefault="005A60DA" w:rsidP="005A60DA"/>
    <w:p w14:paraId="3614448A" w14:textId="30DD712C" w:rsidR="006B012E" w:rsidRPr="003A7B78" w:rsidRDefault="006B012E" w:rsidP="005A60DA">
      <w:r w:rsidRPr="003A7B78">
        <w:t>Gli oneri a carico degli aderenti sono i seguenti:</w:t>
      </w:r>
    </w:p>
    <w:p w14:paraId="3A4B7F33" w14:textId="77777777" w:rsidR="006B012E" w:rsidRPr="003A7B78" w:rsidRDefault="006B012E" w:rsidP="005A60DA">
      <w:pPr>
        <w:rPr>
          <w:sz w:val="4"/>
          <w:szCs w:val="4"/>
        </w:rPr>
      </w:pPr>
    </w:p>
    <w:p w14:paraId="20BD14D0" w14:textId="77777777" w:rsidR="001C4CBF" w:rsidRDefault="00FC7C65" w:rsidP="001C4CBF">
      <w:pPr>
        <w:numPr>
          <w:ilvl w:val="0"/>
          <w:numId w:val="25"/>
        </w:numPr>
        <w:spacing w:line="250" w:lineRule="auto"/>
        <w:ind w:left="709" w:hanging="425"/>
      </w:pPr>
      <w:r w:rsidRPr="003A7B78">
        <w:t xml:space="preserve">garantire </w:t>
      </w:r>
      <w:r w:rsidR="006B012E" w:rsidRPr="003A7B78">
        <w:t xml:space="preserve">la veridicità dei dati forniti nel </w:t>
      </w:r>
      <w:proofErr w:type="spellStart"/>
      <w:r w:rsidR="006B012E" w:rsidRPr="003A7B78">
        <w:t>form</w:t>
      </w:r>
      <w:proofErr w:type="spellEnd"/>
      <w:r w:rsidR="006B012E" w:rsidRPr="003A7B78">
        <w:t xml:space="preserve"> di </w:t>
      </w:r>
      <w:r w:rsidR="003B36A5" w:rsidRPr="003A7B78">
        <w:t>adesione</w:t>
      </w:r>
    </w:p>
    <w:p w14:paraId="36B6991B" w14:textId="77777777" w:rsidR="001C4CBF" w:rsidRDefault="001C4CBF" w:rsidP="001C4CBF">
      <w:pPr>
        <w:numPr>
          <w:ilvl w:val="0"/>
          <w:numId w:val="25"/>
        </w:numPr>
        <w:spacing w:line="250" w:lineRule="auto"/>
        <w:ind w:left="709" w:hanging="425"/>
      </w:pPr>
      <w:r>
        <w:t>assoggettarsi alla eventuale visita di controllo</w:t>
      </w:r>
      <w:r w:rsidRPr="003A7B78">
        <w:t xml:space="preserve"> on site che le Camere </w:t>
      </w:r>
      <w:r>
        <w:t>potranno effettuare</w:t>
      </w:r>
      <w:r w:rsidRPr="003A7B78">
        <w:t xml:space="preserve"> a campione per verificare la veridicità di quanto dichiarato</w:t>
      </w:r>
      <w:r>
        <w:t xml:space="preserve"> dagli aderenti</w:t>
      </w:r>
    </w:p>
    <w:p w14:paraId="122F33C7" w14:textId="4B1F083E" w:rsidR="006B012E" w:rsidRPr="003A7B78" w:rsidRDefault="00FC7C65" w:rsidP="001C4CBF">
      <w:pPr>
        <w:numPr>
          <w:ilvl w:val="0"/>
          <w:numId w:val="25"/>
        </w:numPr>
        <w:spacing w:line="250" w:lineRule="auto"/>
        <w:ind w:left="709" w:hanging="425"/>
      </w:pPr>
      <w:r w:rsidRPr="003A7B78">
        <w:t xml:space="preserve">mantenere </w:t>
      </w:r>
      <w:r w:rsidR="006B012E" w:rsidRPr="003A7B78">
        <w:t xml:space="preserve">i requisiti </w:t>
      </w:r>
      <w:r w:rsidRPr="003A7B78">
        <w:t xml:space="preserve">indicati nel </w:t>
      </w:r>
      <w:proofErr w:type="spellStart"/>
      <w:r w:rsidRPr="003A7B78">
        <w:t>form</w:t>
      </w:r>
      <w:proofErr w:type="spellEnd"/>
      <w:r w:rsidRPr="003A7B78">
        <w:t xml:space="preserve"> di adesione o comunicare tempestivamente le </w:t>
      </w:r>
      <w:r w:rsidR="006B012E" w:rsidRPr="003A7B78">
        <w:t xml:space="preserve">variazioni rispetto a quanto dichiarato. La comunicazione avverrà secondo le modalità </w:t>
      </w:r>
      <w:r w:rsidRPr="003A7B78">
        <w:t>definite dalla Camera.</w:t>
      </w:r>
      <w:r w:rsidR="001C4CBF">
        <w:t xml:space="preserve"> </w:t>
      </w:r>
    </w:p>
    <w:p w14:paraId="69993F75" w14:textId="37244DE3" w:rsidR="00E22BBD" w:rsidRPr="003A7B78" w:rsidRDefault="00E22BBD" w:rsidP="00E22BBD">
      <w:pPr>
        <w:pStyle w:val="Paragrafoelenco"/>
        <w:spacing w:after="141"/>
        <w:ind w:left="714"/>
        <w:contextualSpacing w:val="0"/>
      </w:pPr>
    </w:p>
    <w:p w14:paraId="7DF88D73" w14:textId="77777777" w:rsidR="00E22BBD" w:rsidRPr="003A7B78" w:rsidRDefault="00E22BBD" w:rsidP="00E22BBD">
      <w:pPr>
        <w:pStyle w:val="Titolo1"/>
        <w:ind w:left="284" w:hanging="284"/>
        <w:rPr>
          <w:rFonts w:ascii="Nirmala UI Semilight" w:hAnsi="Nirmala UI Semilight" w:cs="Nirmala UI Semilight"/>
        </w:rPr>
      </w:pPr>
      <w:r w:rsidRPr="003A7B78">
        <w:rPr>
          <w:rFonts w:ascii="Nirmala UI Semilight" w:hAnsi="Nirmala UI Semilight" w:cs="Nirmala UI Semilight"/>
        </w:rPr>
        <w:t>Uscita dal network</w:t>
      </w:r>
    </w:p>
    <w:p w14:paraId="27A52816" w14:textId="2DD7EF12" w:rsidR="00FC7C65" w:rsidRPr="003A7B78" w:rsidRDefault="00E22BBD" w:rsidP="003B36A5">
      <w:pPr>
        <w:spacing w:after="141"/>
        <w:ind w:left="-5"/>
      </w:pPr>
      <w:r w:rsidRPr="003A7B78">
        <w:t xml:space="preserve">Gli aderenti possono in ogni momento uscire dal network. </w:t>
      </w:r>
      <w:proofErr w:type="gramStart"/>
      <w:r w:rsidRPr="003A7B78">
        <w:t>E’</w:t>
      </w:r>
      <w:proofErr w:type="gramEnd"/>
      <w:r w:rsidRPr="003A7B78">
        <w:t xml:space="preserve"> sufficiente inviare una comunicazione alla Camera indicando la volontà di abbandonare il network.</w:t>
      </w:r>
    </w:p>
    <w:p w14:paraId="37886DB3" w14:textId="77777777" w:rsidR="003B36A5" w:rsidRPr="003A7B78" w:rsidRDefault="003B36A5" w:rsidP="00FC7C65">
      <w:pPr>
        <w:pStyle w:val="Paragrafoelenco"/>
        <w:spacing w:after="141"/>
        <w:ind w:left="714"/>
        <w:contextualSpacing w:val="0"/>
      </w:pPr>
    </w:p>
    <w:p w14:paraId="4570E0E4" w14:textId="69720F8B" w:rsidR="00FC7C65" w:rsidRPr="003A7B78" w:rsidRDefault="00FC7C65" w:rsidP="003A7B78">
      <w:pPr>
        <w:pStyle w:val="Titolo1"/>
        <w:ind w:left="284" w:hanging="284"/>
        <w:rPr>
          <w:rFonts w:ascii="Nirmala UI Semilight" w:hAnsi="Nirmala UI Semilight" w:cs="Nirmala UI Semilight"/>
        </w:rPr>
      </w:pPr>
      <w:r w:rsidRPr="003A7B78">
        <w:rPr>
          <w:rFonts w:ascii="Nirmala UI Semilight" w:hAnsi="Nirmala UI Semilight" w:cs="Nirmala UI Semilight"/>
        </w:rPr>
        <w:t>Revoca dell’adesione</w:t>
      </w:r>
    </w:p>
    <w:p w14:paraId="00B12521" w14:textId="1AE867C8" w:rsidR="001372B0" w:rsidRPr="003A7B78" w:rsidRDefault="00FC7C65" w:rsidP="001372B0">
      <w:pPr>
        <w:spacing w:after="120" w:line="239" w:lineRule="auto"/>
        <w:jc w:val="left"/>
      </w:pPr>
      <w:r w:rsidRPr="003A7B78">
        <w:t xml:space="preserve">La Camera </w:t>
      </w:r>
      <w:r w:rsidR="00E22BBD" w:rsidRPr="003A7B78">
        <w:t>procede al</w:t>
      </w:r>
      <w:r w:rsidRPr="003A7B78">
        <w:t>la revoca dell’adesione nei seguenti casi:</w:t>
      </w:r>
    </w:p>
    <w:p w14:paraId="0B85E08D" w14:textId="72D0266A" w:rsidR="008A73B8" w:rsidRDefault="008A73B8" w:rsidP="003B36A5">
      <w:pPr>
        <w:numPr>
          <w:ilvl w:val="0"/>
          <w:numId w:val="25"/>
        </w:numPr>
        <w:spacing w:line="250" w:lineRule="auto"/>
        <w:ind w:left="709" w:hanging="425"/>
      </w:pPr>
      <w:r w:rsidRPr="003A7B78">
        <w:t xml:space="preserve">esito negativo della </w:t>
      </w:r>
      <w:r w:rsidR="001C4CBF">
        <w:t>visita di verifica</w:t>
      </w:r>
      <w:r w:rsidRPr="003A7B78">
        <w:t xml:space="preserve"> dei requisiti minimi </w:t>
      </w:r>
      <w:r w:rsidR="001C4CBF">
        <w:t xml:space="preserve">di adesione </w:t>
      </w:r>
      <w:r w:rsidRPr="003A7B78">
        <w:t xml:space="preserve">eseguita dalla Camera presso </w:t>
      </w:r>
      <w:r w:rsidR="00423C23">
        <w:t>l’aderente</w:t>
      </w:r>
    </w:p>
    <w:p w14:paraId="365EB61B" w14:textId="5EE9DDC0" w:rsidR="001C4CBF" w:rsidRPr="003A7B78" w:rsidRDefault="001C4CBF" w:rsidP="003B36A5">
      <w:pPr>
        <w:numPr>
          <w:ilvl w:val="0"/>
          <w:numId w:val="25"/>
        </w:numPr>
        <w:spacing w:line="250" w:lineRule="auto"/>
        <w:ind w:left="709" w:hanging="425"/>
      </w:pPr>
      <w:r>
        <w:t>conoscenza in altro modo acquisita dalla Camera dell’assenza/perdita dei requisiti da parte dell’aderente</w:t>
      </w:r>
    </w:p>
    <w:p w14:paraId="2A044ABB" w14:textId="5BF738CC" w:rsidR="008A73B8" w:rsidRPr="003A7B78" w:rsidRDefault="008A73B8" w:rsidP="003B36A5">
      <w:pPr>
        <w:numPr>
          <w:ilvl w:val="0"/>
          <w:numId w:val="25"/>
        </w:numPr>
        <w:spacing w:line="250" w:lineRule="auto"/>
        <w:ind w:left="709" w:hanging="425"/>
      </w:pPr>
      <w:r w:rsidRPr="003A7B78">
        <w:t>comunicazione da parte di un</w:t>
      </w:r>
      <w:r w:rsidR="00423C23">
        <w:t xml:space="preserve"> </w:t>
      </w:r>
      <w:r w:rsidR="001C4CBF">
        <w:t>aderente</w:t>
      </w:r>
      <w:r w:rsidR="00423C23">
        <w:t xml:space="preserve"> </w:t>
      </w:r>
      <w:r w:rsidRPr="003A7B78">
        <w:t>del venire meno dei requisiti minimi dichiarati in fase di iscrizione</w:t>
      </w:r>
    </w:p>
    <w:p w14:paraId="01B3A2AE" w14:textId="71F44EF9" w:rsidR="008A73B8" w:rsidRPr="003A7B78" w:rsidRDefault="008A73B8" w:rsidP="003B36A5">
      <w:pPr>
        <w:numPr>
          <w:ilvl w:val="0"/>
          <w:numId w:val="25"/>
        </w:numPr>
        <w:spacing w:line="250" w:lineRule="auto"/>
        <w:ind w:left="709" w:hanging="425"/>
      </w:pPr>
      <w:r w:rsidRPr="003A7B78">
        <w:t xml:space="preserve">comunicazione di uscita dal network da parte di </w:t>
      </w:r>
      <w:r w:rsidR="00423C23">
        <w:t>un aderente.</w:t>
      </w:r>
      <w:r w:rsidRPr="003A7B78">
        <w:t xml:space="preserve"> </w:t>
      </w:r>
    </w:p>
    <w:p w14:paraId="0C36AAFC" w14:textId="284A3401" w:rsidR="00E22BBD" w:rsidRPr="003A7B78" w:rsidRDefault="00E22BBD" w:rsidP="001372B0">
      <w:pPr>
        <w:spacing w:after="120" w:line="239" w:lineRule="auto"/>
        <w:jc w:val="left"/>
        <w:rPr>
          <w:sz w:val="10"/>
          <w:szCs w:val="10"/>
        </w:rPr>
      </w:pPr>
    </w:p>
    <w:p w14:paraId="41B9D584" w14:textId="10B13691" w:rsidR="00E22BBD" w:rsidRPr="003A7B78" w:rsidRDefault="00E22BBD" w:rsidP="00E22BBD">
      <w:pPr>
        <w:spacing w:after="120" w:line="239" w:lineRule="auto"/>
      </w:pPr>
      <w:r w:rsidRPr="003A7B78">
        <w:lastRenderedPageBreak/>
        <w:t>In seguito alla comunicazione di revoca</w:t>
      </w:r>
      <w:r w:rsidR="003B36A5" w:rsidRPr="003A7B78">
        <w:t>,</w:t>
      </w:r>
      <w:r w:rsidRPr="003A7B78">
        <w:t xml:space="preserve"> gli operatori non verranno più coinvolti nelle iniziative della </w:t>
      </w:r>
      <w:r w:rsidRPr="00423C23">
        <w:t>Camera</w:t>
      </w:r>
      <w:r w:rsidR="00423C23" w:rsidRPr="00423C23">
        <w:t>.</w:t>
      </w:r>
    </w:p>
    <w:p w14:paraId="593A9319" w14:textId="77777777" w:rsidR="00E22BBD" w:rsidRPr="003A7B78" w:rsidRDefault="00E22BBD" w:rsidP="001372B0">
      <w:pPr>
        <w:spacing w:after="120" w:line="239" w:lineRule="auto"/>
        <w:jc w:val="left"/>
      </w:pPr>
    </w:p>
    <w:p w14:paraId="7E63D9C7" w14:textId="06856676" w:rsidR="001372B0" w:rsidRPr="001C4CBF" w:rsidRDefault="005B54FB" w:rsidP="003A7B78">
      <w:pPr>
        <w:pStyle w:val="Titolo1"/>
        <w:ind w:left="284" w:hanging="284"/>
        <w:rPr>
          <w:rFonts w:ascii="Nirmala UI Semilight" w:hAnsi="Nirmala UI Semilight" w:cs="Nirmala UI Semilight"/>
        </w:rPr>
      </w:pPr>
      <w:bookmarkStart w:id="0" w:name="_Toc19433"/>
      <w:r w:rsidRPr="001C4CBF">
        <w:rPr>
          <w:rFonts w:ascii="Nirmala UI Semilight" w:hAnsi="Nirmala UI Semilight" w:cs="Nirmala UI Semilight"/>
        </w:rPr>
        <w:t>Aggiornamento dei requisiti</w:t>
      </w:r>
      <w:bookmarkEnd w:id="0"/>
      <w:r w:rsidRPr="001C4CBF">
        <w:rPr>
          <w:rFonts w:ascii="Nirmala UI Semilight" w:hAnsi="Nirmala UI Semilight" w:cs="Nirmala UI Semilight"/>
        </w:rPr>
        <w:t xml:space="preserve"> di </w:t>
      </w:r>
      <w:r w:rsidR="001372B0" w:rsidRPr="001C4CBF">
        <w:rPr>
          <w:rFonts w:ascii="Nirmala UI Semilight" w:hAnsi="Nirmala UI Semilight" w:cs="Nirmala UI Semilight"/>
        </w:rPr>
        <w:t xml:space="preserve">adesione </w:t>
      </w:r>
    </w:p>
    <w:p w14:paraId="46AE8BFC" w14:textId="77777777" w:rsidR="004D2789" w:rsidRDefault="005B54FB" w:rsidP="001C4CBF">
      <w:pPr>
        <w:ind w:left="-5"/>
      </w:pPr>
      <w:r w:rsidRPr="001C4CBF">
        <w:t xml:space="preserve">Entro </w:t>
      </w:r>
      <w:r w:rsidR="001C4CBF" w:rsidRPr="001C4CBF">
        <w:t xml:space="preserve">il 31 </w:t>
      </w:r>
      <w:r w:rsidRPr="001C4CBF">
        <w:t>maggio 2022</w:t>
      </w:r>
      <w:r w:rsidR="001372B0" w:rsidRPr="001C4CBF">
        <w:t xml:space="preserve">, </w:t>
      </w:r>
      <w:r w:rsidR="006B012E" w:rsidRPr="001C4CBF">
        <w:t>l’aderente</w:t>
      </w:r>
      <w:r w:rsidR="001372B0" w:rsidRPr="001C4CBF">
        <w:t xml:space="preserve"> riceverà un memo dalla Camera </w:t>
      </w:r>
      <w:r w:rsidR="006B012E" w:rsidRPr="001C4CBF">
        <w:t xml:space="preserve">insieme alla modulistica </w:t>
      </w:r>
      <w:r w:rsidR="001C4CBF" w:rsidRPr="001C4CBF">
        <w:t xml:space="preserve">necessaria per </w:t>
      </w:r>
      <w:r w:rsidR="003B36A5" w:rsidRPr="001C4CBF">
        <w:t xml:space="preserve">comunicare eventuali </w:t>
      </w:r>
      <w:r w:rsidR="001C4CBF" w:rsidRPr="001C4CBF">
        <w:t>aggiornamenti dei requisiti indicati in fase di adesione.</w:t>
      </w:r>
      <w:r w:rsidR="001C4CBF">
        <w:t xml:space="preserve"> </w:t>
      </w:r>
    </w:p>
    <w:p w14:paraId="1DCB78E8" w14:textId="1DF121E8" w:rsidR="00416CFC" w:rsidRDefault="001C4CBF" w:rsidP="001C4CBF">
      <w:pPr>
        <w:ind w:left="-5"/>
      </w:pPr>
      <w:r>
        <w:t>Le variazioni verranno valutate dalla Camera e, a seconda dei casi</w:t>
      </w:r>
      <w:r w:rsidR="004D2789">
        <w:t xml:space="preserve"> potranno portare alla conferma o alla revoca dell’adesione al network.</w:t>
      </w:r>
    </w:p>
    <w:p w14:paraId="5561B00A" w14:textId="77777777" w:rsidR="001C4CBF" w:rsidRPr="003A7B78" w:rsidRDefault="001C4CBF" w:rsidP="001C4CBF">
      <w:pPr>
        <w:ind w:left="-5"/>
      </w:pPr>
    </w:p>
    <w:p w14:paraId="393A615F" w14:textId="77777777" w:rsidR="00E22BBD" w:rsidRPr="003A7B78" w:rsidRDefault="00E22BBD" w:rsidP="0008515A"/>
    <w:p w14:paraId="25EDF985" w14:textId="77777777" w:rsidR="00FC7C65" w:rsidRPr="003A7B78" w:rsidRDefault="00FC7C65" w:rsidP="0008515A"/>
    <w:sectPr w:rsidR="00FC7C65" w:rsidRPr="003A7B78" w:rsidSect="003B36A5">
      <w:headerReference w:type="default" r:id="rId9"/>
      <w:footerReference w:type="default" r:id="rId10"/>
      <w:pgSz w:w="11906" w:h="16838" w:code="9"/>
      <w:pgMar w:top="1758" w:right="1134" w:bottom="1418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F1D2" w14:textId="77777777" w:rsidR="004D1DA4" w:rsidRDefault="004D1DA4" w:rsidP="00786DE1">
      <w:pPr>
        <w:spacing w:before="0"/>
      </w:pPr>
      <w:r>
        <w:separator/>
      </w:r>
    </w:p>
  </w:endnote>
  <w:endnote w:type="continuationSeparator" w:id="0">
    <w:p w14:paraId="3572F00C" w14:textId="77777777" w:rsidR="004D1DA4" w:rsidRDefault="004D1DA4" w:rsidP="00786D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177193"/>
      <w:docPartObj>
        <w:docPartGallery w:val="Page Numbers (Bottom of Page)"/>
        <w:docPartUnique/>
      </w:docPartObj>
    </w:sdtPr>
    <w:sdtEndPr/>
    <w:sdtContent>
      <w:p w14:paraId="3232C2DA" w14:textId="7BBFD6C9" w:rsidR="003B36A5" w:rsidRDefault="003B36A5">
        <w:pPr>
          <w:pStyle w:val="Pidipagina"/>
          <w:jc w:val="center"/>
        </w:pPr>
        <w:r w:rsidRPr="00CE41C0">
          <w:rPr>
            <w:sz w:val="18"/>
          </w:rPr>
          <w:fldChar w:fldCharType="begin"/>
        </w:r>
        <w:r w:rsidRPr="00CE41C0">
          <w:rPr>
            <w:sz w:val="18"/>
          </w:rPr>
          <w:instrText>PAGE   \* MERGEFORMAT</w:instrText>
        </w:r>
        <w:r w:rsidRPr="00CE41C0">
          <w:rPr>
            <w:sz w:val="18"/>
          </w:rPr>
          <w:fldChar w:fldCharType="separate"/>
        </w:r>
        <w:r w:rsidR="008226D4">
          <w:rPr>
            <w:noProof/>
            <w:sz w:val="18"/>
          </w:rPr>
          <w:t>4</w:t>
        </w:r>
        <w:r w:rsidRPr="00CE41C0">
          <w:rPr>
            <w:sz w:val="18"/>
          </w:rPr>
          <w:fldChar w:fldCharType="end"/>
        </w:r>
      </w:p>
    </w:sdtContent>
  </w:sdt>
  <w:p w14:paraId="7497D21B" w14:textId="77777777" w:rsidR="003B36A5" w:rsidRDefault="003B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057B" w14:textId="77777777" w:rsidR="004D1DA4" w:rsidRDefault="004D1DA4" w:rsidP="00786DE1">
      <w:pPr>
        <w:spacing w:before="0"/>
      </w:pPr>
      <w:r>
        <w:separator/>
      </w:r>
    </w:p>
  </w:footnote>
  <w:footnote w:type="continuationSeparator" w:id="0">
    <w:p w14:paraId="7AA022C7" w14:textId="77777777" w:rsidR="004D1DA4" w:rsidRDefault="004D1DA4" w:rsidP="00786DE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089"/>
    </w:tblGrid>
    <w:tr w:rsidR="00786DE1" w:rsidRPr="007C0662" w14:paraId="45264506" w14:textId="77777777" w:rsidTr="002F6A5D">
      <w:tc>
        <w:tcPr>
          <w:tcW w:w="3544" w:type="dxa"/>
        </w:tcPr>
        <w:p w14:paraId="46E8F180" w14:textId="77777777" w:rsidR="00786DE1" w:rsidRDefault="00786DE1" w:rsidP="00786DE1">
          <w:pPr>
            <w:pStyle w:val="Intestazione"/>
            <w:jc w:val="left"/>
          </w:pPr>
          <w:r w:rsidRPr="00AD0A11">
            <w:rPr>
              <w:noProof/>
            </w:rPr>
            <w:drawing>
              <wp:inline distT="0" distB="0" distL="0" distR="0" wp14:anchorId="6832DFB4" wp14:editId="02BCE525">
                <wp:extent cx="1799150" cy="466725"/>
                <wp:effectExtent l="0" t="0" r="0" b="0"/>
                <wp:docPr id="3" name="Immag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FDA30-F0B7-4FE6-885A-4138D1B89C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FFAFDA30-F0B7-4FE6-885A-4138D1B89CD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1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tbl>
          <w:tblPr>
            <w:tblW w:w="5589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589"/>
          </w:tblGrid>
          <w:tr w:rsidR="00786DE1" w:rsidRPr="00AD0A11" w14:paraId="2C5A60CE" w14:textId="77777777" w:rsidTr="00875091">
            <w:trPr>
              <w:trHeight w:val="495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718592B7" w14:textId="27238F27" w:rsidR="00786DE1" w:rsidRPr="00AD0A11" w:rsidRDefault="00786DE1" w:rsidP="000863C8">
                <w:pPr>
                  <w:spacing w:before="0"/>
                  <w:jc w:val="left"/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</w:pP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548235"/>
                    <w:sz w:val="36"/>
                    <w:szCs w:val="36"/>
                  </w:rPr>
                  <w:t>T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RUE 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6"/>
                    <w:szCs w:val="36"/>
                  </w:rPr>
                  <w:t>I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TALIAN </w:t>
                </w:r>
                <w:r w:rsidR="000863C8">
                  <w:rPr>
                    <w:rFonts w:ascii="Arial Nova" w:eastAsia="Times New Roman" w:hAnsi="Arial Nova" w:cs="Calibri"/>
                    <w:b/>
                    <w:bCs/>
                    <w:color w:val="FF0000"/>
                    <w:sz w:val="36"/>
                    <w:szCs w:val="36"/>
                  </w:rPr>
                  <w:t>TASTE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 </w:t>
                </w:r>
              </w:p>
            </w:tc>
          </w:tr>
          <w:tr w:rsidR="00786DE1" w:rsidRPr="007C0662" w14:paraId="21BE0713" w14:textId="77777777" w:rsidTr="00875091">
            <w:trPr>
              <w:trHeight w:val="498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22408F16" w14:textId="18412EEE" w:rsidR="00786DE1" w:rsidRPr="00AD0A11" w:rsidRDefault="00786DE1" w:rsidP="00786DE1">
                <w:pPr>
                  <w:spacing w:before="0"/>
                  <w:ind w:right="-329"/>
                  <w:jc w:val="left"/>
                  <w:rPr>
                    <w:rFonts w:ascii="Arial Nova" w:eastAsia="Times New Roman" w:hAnsi="Arial Nova" w:cs="Calibri"/>
                    <w:b/>
                    <w:bCs/>
                    <w:color w:val="404040"/>
                    <w:lang w:val="en-GB"/>
                  </w:rPr>
                </w:pP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lang w:val="en-GB"/>
                  </w:rPr>
                  <w:t>Jo</w:t>
                </w:r>
                <w:r>
                  <w:rPr>
                    <w:rFonts w:ascii="Arial Nova" w:eastAsia="Times New Roman" w:hAnsi="Arial Nova" w:cs="Calibri"/>
                    <w:b/>
                    <w:bCs/>
                    <w:color w:val="404040"/>
                    <w:lang w:val="en-GB"/>
                  </w:rPr>
                  <w:t>i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lang w:val="en-GB"/>
                  </w:rPr>
                  <w:t>n the network of the authentic Italian food retaile</w:t>
                </w:r>
                <w:r w:rsidR="002F6A5D">
                  <w:rPr>
                    <w:rFonts w:ascii="Arial Nova" w:eastAsia="Times New Roman" w:hAnsi="Arial Nova" w:cs="Calibri"/>
                    <w:b/>
                    <w:bCs/>
                    <w:color w:val="404040"/>
                    <w:lang w:val="en-GB"/>
                  </w:rPr>
                  <w:t>rs</w:t>
                </w:r>
              </w:p>
            </w:tc>
          </w:tr>
        </w:tbl>
        <w:p w14:paraId="122233B4" w14:textId="17B22FBD" w:rsidR="00786DE1" w:rsidRPr="00AD0A11" w:rsidRDefault="00786DE1" w:rsidP="00786DE1">
          <w:pPr>
            <w:pStyle w:val="Intestazione"/>
            <w:rPr>
              <w:noProof/>
              <w:lang w:val="en-GB"/>
            </w:rPr>
          </w:pPr>
        </w:p>
      </w:tc>
    </w:tr>
  </w:tbl>
  <w:p w14:paraId="58B8DADA" w14:textId="5489DC39" w:rsidR="00786DE1" w:rsidRDefault="00786DE1">
    <w:pPr>
      <w:pStyle w:val="Intestazione"/>
      <w:rPr>
        <w:lang w:val="en-GB"/>
      </w:rPr>
    </w:pPr>
  </w:p>
  <w:p w14:paraId="47D261B4" w14:textId="77777777" w:rsidR="00786DE1" w:rsidRPr="00786DE1" w:rsidRDefault="00786DE1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F2C"/>
    <w:multiLevelType w:val="hybridMultilevel"/>
    <w:tmpl w:val="0914C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EFE"/>
    <w:multiLevelType w:val="hybridMultilevel"/>
    <w:tmpl w:val="60ECD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3F96"/>
    <w:multiLevelType w:val="hybridMultilevel"/>
    <w:tmpl w:val="384E8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5F66"/>
    <w:multiLevelType w:val="hybridMultilevel"/>
    <w:tmpl w:val="155CD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6380"/>
    <w:multiLevelType w:val="hybridMultilevel"/>
    <w:tmpl w:val="05AE1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6033"/>
    <w:multiLevelType w:val="hybridMultilevel"/>
    <w:tmpl w:val="AE928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5050"/>
    <w:multiLevelType w:val="hybridMultilevel"/>
    <w:tmpl w:val="9392EDC8"/>
    <w:lvl w:ilvl="0" w:tplc="9624660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AB50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3CB7E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68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E87B9A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0600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64A5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6AD2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68C2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73025F"/>
    <w:multiLevelType w:val="hybridMultilevel"/>
    <w:tmpl w:val="BDBECDEE"/>
    <w:lvl w:ilvl="0" w:tplc="B17426A0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11465"/>
    <w:multiLevelType w:val="hybridMultilevel"/>
    <w:tmpl w:val="4C8E6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14507"/>
    <w:multiLevelType w:val="hybridMultilevel"/>
    <w:tmpl w:val="A6B053C4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77FE2449"/>
    <w:multiLevelType w:val="hybridMultilevel"/>
    <w:tmpl w:val="43D0D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83E07"/>
    <w:multiLevelType w:val="hybridMultilevel"/>
    <w:tmpl w:val="BF06DE32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AB50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3CB7E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68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E87B9A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0600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64A5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6AD2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68C2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7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7"/>
  </w:num>
  <w:num w:numId="13">
    <w:abstractNumId w:val="7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9"/>
  </w:num>
  <w:num w:numId="20">
    <w:abstractNumId w:val="7"/>
    <w:lvlOverride w:ilvl="0">
      <w:startOverride w:val="1"/>
    </w:lvlOverride>
  </w:num>
  <w:num w:numId="21">
    <w:abstractNumId w:val="7"/>
  </w:num>
  <w:num w:numId="22">
    <w:abstractNumId w:val="7"/>
  </w:num>
  <w:num w:numId="23">
    <w:abstractNumId w:val="5"/>
  </w:num>
  <w:num w:numId="24">
    <w:abstractNumId w:val="10"/>
  </w:num>
  <w:num w:numId="25">
    <w:abstractNumId w:val="11"/>
  </w:num>
  <w:num w:numId="26">
    <w:abstractNumId w:val="7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FC"/>
    <w:rsid w:val="0008515A"/>
    <w:rsid w:val="000863C8"/>
    <w:rsid w:val="000B414A"/>
    <w:rsid w:val="001372B0"/>
    <w:rsid w:val="001A2F1A"/>
    <w:rsid w:val="001C4CBF"/>
    <w:rsid w:val="0027799C"/>
    <w:rsid w:val="002F5D81"/>
    <w:rsid w:val="002F6A5D"/>
    <w:rsid w:val="003409B4"/>
    <w:rsid w:val="003A7B78"/>
    <w:rsid w:val="003B36A5"/>
    <w:rsid w:val="00416CFC"/>
    <w:rsid w:val="00423C23"/>
    <w:rsid w:val="00465854"/>
    <w:rsid w:val="0047652D"/>
    <w:rsid w:val="004D1DA4"/>
    <w:rsid w:val="004D2789"/>
    <w:rsid w:val="00515A18"/>
    <w:rsid w:val="005A60DA"/>
    <w:rsid w:val="005B54FB"/>
    <w:rsid w:val="00611BEC"/>
    <w:rsid w:val="00615A0F"/>
    <w:rsid w:val="006B012E"/>
    <w:rsid w:val="0071741F"/>
    <w:rsid w:val="00786DE1"/>
    <w:rsid w:val="007C0662"/>
    <w:rsid w:val="0081363D"/>
    <w:rsid w:val="008226D4"/>
    <w:rsid w:val="00822AF0"/>
    <w:rsid w:val="0083463B"/>
    <w:rsid w:val="008A73B8"/>
    <w:rsid w:val="009720EC"/>
    <w:rsid w:val="00974226"/>
    <w:rsid w:val="00A66660"/>
    <w:rsid w:val="00B377D0"/>
    <w:rsid w:val="00BB3666"/>
    <w:rsid w:val="00BE4CB6"/>
    <w:rsid w:val="00C5775A"/>
    <w:rsid w:val="00CE380C"/>
    <w:rsid w:val="00CE41C0"/>
    <w:rsid w:val="00D07EC9"/>
    <w:rsid w:val="00D35A2A"/>
    <w:rsid w:val="00E22BBD"/>
    <w:rsid w:val="00E65087"/>
    <w:rsid w:val="00E77CE2"/>
    <w:rsid w:val="00FC7C65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BE83"/>
  <w15:chartTrackingRefBased/>
  <w15:docId w15:val="{9C45F9E8-B48A-4103-89EF-E89D1BA1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15A"/>
    <w:pPr>
      <w:spacing w:before="60" w:after="0" w:line="240" w:lineRule="auto"/>
      <w:jc w:val="both"/>
    </w:pPr>
    <w:rPr>
      <w:rFonts w:ascii="Nirmala UI Semilight" w:eastAsia="Malgun Gothic" w:hAnsi="Nirmala UI Semilight" w:cs="Nirmala UI Semilight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515A"/>
    <w:pPr>
      <w:keepNext/>
      <w:keepLines/>
      <w:numPr>
        <w:numId w:val="5"/>
      </w:numPr>
      <w:spacing w:before="240" w:after="240"/>
      <w:outlineLvl w:val="0"/>
    </w:pPr>
    <w:rPr>
      <w:rFonts w:ascii="Arial" w:hAnsi="Arial" w:cs="Arial"/>
      <w:color w:val="FF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1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6C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15A"/>
    <w:rPr>
      <w:rFonts w:ascii="Arial" w:eastAsia="Malgun Gothic" w:hAnsi="Arial" w:cs="Arial"/>
      <w:color w:val="FF0000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1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08515A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E380C"/>
    <w:pPr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786DE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DE1"/>
    <w:rPr>
      <w:rFonts w:ascii="Nirmala UI Semilight" w:eastAsia="Malgun Gothic" w:hAnsi="Nirmala UI Semilight" w:cs="Nirmala UI Semilight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86DE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DE1"/>
    <w:rPr>
      <w:rFonts w:ascii="Nirmala UI Semilight" w:eastAsia="Malgun Gothic" w:hAnsi="Nirmala UI Semilight" w:cs="Nirmala UI Semilight"/>
      <w:color w:val="00000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423C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Cavalli</dc:creator>
  <cp:keywords/>
  <dc:description/>
  <cp:lastModifiedBy>Arianna Cavalli</cp:lastModifiedBy>
  <cp:revision>3</cp:revision>
  <dcterms:created xsi:type="dcterms:W3CDTF">2021-04-19T13:11:00Z</dcterms:created>
  <dcterms:modified xsi:type="dcterms:W3CDTF">2021-04-19T13:23:00Z</dcterms:modified>
</cp:coreProperties>
</file>